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031E4">
      <w:pPr>
        <w:rPr>
          <w:rFonts w:hint="default" w:ascii="Arial" w:hAnsi="Arial" w:cs="Arial"/>
          <w:b/>
          <w:szCs w:val="24"/>
          <w:highlight w:val="none"/>
        </w:rPr>
      </w:pPr>
      <w:r>
        <w:rPr>
          <w:rFonts w:hint="default" w:ascii="Arial" w:hAnsi="Arial" w:cs="Arial"/>
          <w:b/>
          <w:szCs w:val="24"/>
        </w:rPr>
        <w:t>EDITAL DE PREGÃO ELETRÔNIC</w:t>
      </w:r>
      <w:r>
        <w:rPr>
          <w:rFonts w:hint="default" w:ascii="Arial" w:hAnsi="Arial" w:cs="Arial"/>
          <w:b/>
          <w:szCs w:val="24"/>
          <w:highlight w:val="none"/>
        </w:rPr>
        <w:t>O Nº 90.00</w:t>
      </w:r>
      <w:r>
        <w:rPr>
          <w:rFonts w:hint="default" w:ascii="Arial" w:hAnsi="Arial" w:cs="Arial"/>
          <w:b/>
          <w:szCs w:val="24"/>
          <w:highlight w:val="none"/>
          <w:lang w:val="pt-BR"/>
        </w:rPr>
        <w:t>5</w:t>
      </w:r>
      <w:r>
        <w:rPr>
          <w:rFonts w:hint="default" w:ascii="Arial" w:hAnsi="Arial" w:cs="Arial"/>
          <w:b/>
          <w:szCs w:val="24"/>
          <w:highlight w:val="none"/>
        </w:rPr>
        <w:t>/2026</w:t>
      </w:r>
    </w:p>
    <w:p w14:paraId="1616DB90">
      <w:pPr>
        <w:rPr>
          <w:rFonts w:hint="default" w:ascii="Arial" w:hAnsi="Arial" w:cs="Arial"/>
          <w:b/>
          <w:szCs w:val="24"/>
          <w:highlight w:val="none"/>
          <w:lang w:val="pt-BR"/>
        </w:rPr>
      </w:pPr>
      <w:r>
        <w:rPr>
          <w:rFonts w:hint="default" w:ascii="Arial" w:hAnsi="Arial" w:cs="Arial"/>
          <w:b/>
          <w:szCs w:val="24"/>
          <w:highlight w:val="none"/>
        </w:rPr>
        <w:t xml:space="preserve">PROCESSO ADMINISTRATIVO Nº </w:t>
      </w:r>
      <w:r>
        <w:rPr>
          <w:rFonts w:hint="default" w:ascii="Arial" w:hAnsi="Arial" w:cs="Arial"/>
          <w:b/>
          <w:szCs w:val="24"/>
          <w:highlight w:val="none"/>
          <w:lang w:val="pt-BR"/>
        </w:rPr>
        <w:t>31.612/2025</w:t>
      </w:r>
    </w:p>
    <w:p w14:paraId="05F1CDBA">
      <w:pPr>
        <w:rPr>
          <w:rFonts w:hint="default" w:ascii="Arial" w:hAnsi="Arial" w:cs="Arial"/>
          <w:b/>
          <w:szCs w:val="24"/>
          <w:highlight w:val="none"/>
        </w:rPr>
      </w:pPr>
      <w:r>
        <w:rPr>
          <w:rFonts w:hint="default" w:ascii="Arial" w:hAnsi="Arial" w:cs="Arial"/>
          <w:b/>
          <w:szCs w:val="24"/>
        </w:rPr>
        <w:t xml:space="preserve">MODALIDADE: </w:t>
      </w:r>
      <w:r>
        <w:rPr>
          <w:rFonts w:hint="default" w:ascii="Arial" w:hAnsi="Arial" w:cs="Arial"/>
          <w:szCs w:val="24"/>
        </w:rPr>
        <w:t>PR</w:t>
      </w:r>
      <w:r>
        <w:rPr>
          <w:rFonts w:hint="default" w:ascii="Arial" w:hAnsi="Arial" w:cs="Arial"/>
          <w:szCs w:val="24"/>
          <w:highlight w:val="none"/>
        </w:rPr>
        <w:t>EGÃO ELETRÔNICO</w:t>
      </w:r>
    </w:p>
    <w:p w14:paraId="286E04B4">
      <w:pPr>
        <w:rPr>
          <w:rFonts w:hint="default" w:ascii="Arial" w:hAnsi="Arial" w:cs="Arial"/>
          <w:bCs/>
          <w:szCs w:val="24"/>
          <w:highlight w:val="none"/>
        </w:rPr>
      </w:pPr>
      <w:r>
        <w:rPr>
          <w:rFonts w:hint="default" w:ascii="Arial" w:hAnsi="Arial" w:cs="Arial"/>
          <w:b/>
          <w:szCs w:val="24"/>
          <w:highlight w:val="none"/>
        </w:rPr>
        <w:t>TIPO</w:t>
      </w:r>
      <w:r>
        <w:rPr>
          <w:rFonts w:hint="default" w:ascii="Arial" w:hAnsi="Arial" w:cs="Arial"/>
          <w:b/>
          <w:bCs/>
          <w:szCs w:val="24"/>
          <w:highlight w:val="none"/>
        </w:rPr>
        <w:t xml:space="preserve">: </w:t>
      </w:r>
      <w:r>
        <w:rPr>
          <w:rFonts w:hint="default" w:ascii="Arial" w:hAnsi="Arial" w:cs="Arial"/>
          <w:bCs/>
          <w:szCs w:val="24"/>
          <w:highlight w:val="none"/>
        </w:rPr>
        <w:t>MENOR PREÇO UNITÁRIO</w:t>
      </w:r>
    </w:p>
    <w:p w14:paraId="1D6D33CC">
      <w:pPr>
        <w:ind w:left="0" w:firstLine="0"/>
        <w:rPr>
          <w:rFonts w:hint="default" w:ascii="Arial" w:hAnsi="Arial" w:eastAsia="Times New Roman" w:cs="Arial"/>
          <w:b/>
          <w:bCs/>
          <w:sz w:val="22"/>
          <w:szCs w:val="22"/>
          <w:lang w:val="en-US" w:eastAsia="pt-BR" w:bidi="ar-SA"/>
        </w:rPr>
      </w:pPr>
      <w:r>
        <w:rPr>
          <w:rFonts w:hint="default" w:ascii="Arial" w:hAnsi="Arial" w:cs="Arial"/>
          <w:b/>
          <w:szCs w:val="24"/>
        </w:rPr>
        <w:t xml:space="preserve">OBJETO: </w:t>
      </w:r>
      <w:r>
        <w:rPr>
          <w:rFonts w:hint="default" w:ascii="Arial" w:hAnsi="Arial" w:cs="Arial"/>
          <w:sz w:val="22"/>
          <w:szCs w:val="22"/>
        </w:rPr>
        <w:t>REGISTRO DE PREÇOS para futura e event</w:t>
      </w:r>
      <w:r>
        <w:rPr>
          <w:rFonts w:hint="default" w:ascii="Arial" w:hAnsi="Arial" w:eastAsia="Times New Roman" w:cs="Arial"/>
          <w:sz w:val="22"/>
          <w:szCs w:val="22"/>
          <w:lang w:val="pt-BR" w:eastAsia="pt-BR" w:bidi="ar-SA"/>
        </w:rPr>
        <w:t xml:space="preserve">ual </w:t>
      </w:r>
      <w:r>
        <w:rPr>
          <w:rFonts w:hint="default" w:ascii="Arial" w:hAnsi="Arial" w:eastAsia="Times New Roman" w:cs="Arial"/>
          <w:b/>
          <w:bCs/>
          <w:sz w:val="22"/>
          <w:szCs w:val="22"/>
          <w:lang w:val="en-US" w:eastAsia="pt-BR" w:bidi="ar-SA"/>
        </w:rPr>
        <w:t>C</w:t>
      </w:r>
      <w:r>
        <w:rPr>
          <w:rFonts w:hint="default" w:ascii="Arial" w:hAnsi="Arial" w:eastAsia="Times New Roman" w:cs="Arial"/>
          <w:b/>
          <w:bCs/>
          <w:sz w:val="22"/>
          <w:szCs w:val="22"/>
          <w:shd w:val="clear" w:color="auto" w:fill="auto"/>
          <w:lang w:val="pt-BR" w:eastAsia="pt-BR" w:bidi="ar-SA"/>
        </w:rPr>
        <w:t>ONTRATAÇÃO DE EMPRESA ESPECIALIZADA PARA O FORNECIMENTO DE MATERIAIS DE HIGIENE PESSOAL</w:t>
      </w:r>
      <w:r>
        <w:rPr>
          <w:rFonts w:hint="default" w:ascii="Arial" w:hAnsi="Arial" w:eastAsia="Times New Roman" w:cs="Arial"/>
          <w:b/>
          <w:bCs/>
          <w:sz w:val="22"/>
          <w:szCs w:val="22"/>
          <w:lang w:val="pt-BR" w:eastAsia="pt-BR" w:bidi="ar-SA"/>
        </w:rPr>
        <w:t>, destinados ao atendimento das demandas contínuas dos serviços socioassistenciais prestados pelo C</w:t>
      </w:r>
      <w:r>
        <w:rPr>
          <w:rFonts w:hint="default" w:ascii="Arial" w:hAnsi="Arial" w:eastAsia="Times New Roman" w:cs="Arial"/>
          <w:b/>
          <w:bCs/>
          <w:sz w:val="24"/>
          <w:szCs w:val="24"/>
          <w:lang w:val="pt-BR" w:eastAsia="pt-BR" w:bidi="ar-SA"/>
        </w:rPr>
        <w:t>entro de Referência Especializado para População em Situação de Rua (Centro POP) e pela Casa de Acolhimento Institucional Vila Sorriso (CAIVS), ambos integrantes da rede de proteção social do Sis- tema Único de Assistência Social (SUAS), em conf</w:t>
      </w:r>
      <w:r>
        <w:rPr>
          <w:rFonts w:hint="default" w:ascii="Arial" w:hAnsi="Arial" w:eastAsia="Times New Roman" w:cs="Arial"/>
          <w:b/>
          <w:bCs/>
          <w:sz w:val="22"/>
          <w:szCs w:val="22"/>
          <w:lang w:val="pt-BR" w:eastAsia="pt-BR" w:bidi="ar-SA"/>
        </w:rPr>
        <w:t>ormidade com a Lei Orgânica da Assistência Social (LOAS). A presente contratação tem por objetivo assegurar condições adequadas de higiene, dignidade, cui- dado e acolhimento aos usuários desses equipamentos públicos, que prestam atendimento direto a indivíduos e famílias em situação de vulnerabilidade e risco social, pelo período de 01 (um) ano</w:t>
      </w:r>
      <w:r>
        <w:rPr>
          <w:rFonts w:hint="default" w:ascii="Arial" w:hAnsi="Arial" w:eastAsia="Times New Roman" w:cs="Arial"/>
          <w:b/>
          <w:bCs/>
          <w:sz w:val="22"/>
          <w:szCs w:val="22"/>
          <w:lang w:val="en-US" w:eastAsia="pt-BR" w:bidi="ar-SA"/>
        </w:rPr>
        <w:t>.</w:t>
      </w:r>
    </w:p>
    <w:p w14:paraId="76A14DA5">
      <w:pPr>
        <w:ind w:left="0" w:firstLine="0"/>
        <w:rPr>
          <w:rFonts w:hint="default" w:ascii="Arial" w:hAnsi="Arial" w:eastAsia="Times New Roman" w:cs="Arial"/>
          <w:b/>
          <w:bCs/>
          <w:sz w:val="22"/>
          <w:szCs w:val="22"/>
          <w:lang w:val="en-US" w:eastAsia="pt-BR" w:bidi="ar-SA"/>
        </w:rPr>
      </w:pPr>
    </w:p>
    <w:p w14:paraId="305DBAED">
      <w:pPr>
        <w:ind w:left="283"/>
        <w:jc w:val="center"/>
        <w:rPr>
          <w:rFonts w:hint="default" w:ascii="Arial" w:hAnsi="Arial" w:cs="Arial"/>
          <w:b/>
          <w:szCs w:val="24"/>
        </w:rPr>
      </w:pPr>
      <w:r>
        <w:rPr>
          <w:rFonts w:hint="default" w:ascii="Arial" w:hAnsi="Arial" w:cs="Arial"/>
          <w:b/>
          <w:szCs w:val="24"/>
        </w:rPr>
        <w:t>ANEXO – III</w:t>
      </w:r>
    </w:p>
    <w:p w14:paraId="18B0BBEF">
      <w:pPr>
        <w:ind w:left="283"/>
        <w:jc w:val="center"/>
        <w:rPr>
          <w:rFonts w:hint="default" w:ascii="Arial" w:hAnsi="Arial" w:cs="Arial"/>
          <w:b/>
          <w:caps/>
          <w:szCs w:val="24"/>
        </w:rPr>
      </w:pPr>
      <w:r>
        <w:rPr>
          <w:rFonts w:hint="default" w:ascii="Arial" w:hAnsi="Arial" w:cs="Arial"/>
          <w:b/>
          <w:caps/>
          <w:szCs w:val="24"/>
        </w:rPr>
        <w:t>Modelo de proposta DE PREÇO</w:t>
      </w:r>
    </w:p>
    <w:p w14:paraId="48F635AC">
      <w:pPr>
        <w:ind w:left="283"/>
        <w:jc w:val="center"/>
        <w:rPr>
          <w:rFonts w:hint="default" w:ascii="Arial" w:hAnsi="Arial" w:cs="Arial"/>
          <w:b/>
          <w:szCs w:val="24"/>
        </w:rPr>
      </w:pPr>
      <w:r>
        <w:rPr>
          <w:rFonts w:hint="default" w:ascii="Arial" w:hAnsi="Arial" w:cs="Arial"/>
          <w:b/>
          <w:szCs w:val="24"/>
        </w:rPr>
        <w:t>(uso obrigatório por todas as licitantes)</w:t>
      </w:r>
    </w:p>
    <w:p w14:paraId="14BFB901">
      <w:pPr>
        <w:ind w:left="283"/>
        <w:jc w:val="center"/>
        <w:rPr>
          <w:rFonts w:hint="default" w:ascii="Arial" w:hAnsi="Arial" w:cs="Arial"/>
          <w:b/>
          <w:bCs/>
          <w:szCs w:val="24"/>
        </w:rPr>
      </w:pPr>
      <w:r>
        <w:rPr>
          <w:rFonts w:hint="default" w:ascii="Arial" w:hAnsi="Arial" w:cs="Arial"/>
          <w:b/>
          <w:bCs/>
          <w:szCs w:val="24"/>
        </w:rPr>
        <w:t>(papel timbrado da licitante)</w:t>
      </w:r>
    </w:p>
    <w:p w14:paraId="4D6EBD88">
      <w:pPr>
        <w:rPr>
          <w:rFonts w:hint="default" w:ascii="Arial" w:hAnsi="Arial" w:cs="Arial"/>
          <w:b/>
          <w:sz w:val="22"/>
        </w:rPr>
      </w:pPr>
    </w:p>
    <w:p w14:paraId="07C87A83">
      <w:pPr>
        <w:rPr>
          <w:rFonts w:hint="default" w:ascii="Arial" w:hAnsi="Arial" w:cs="Arial"/>
          <w:b/>
          <w:sz w:val="22"/>
        </w:rPr>
      </w:pPr>
    </w:p>
    <w:p w14:paraId="255B61AF">
      <w:pPr>
        <w:ind w:left="0" w:firstLine="0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hint="default" w:ascii="Arial" w:hAnsi="Arial" w:cs="Arial"/>
          <w:sz w:val="22"/>
          <w:szCs w:val="22"/>
          <w:u w:val="single"/>
        </w:rPr>
        <w:t>cargo</w:t>
      </w:r>
      <w:r>
        <w:rPr>
          <w:rFonts w:hint="default" w:ascii="Arial" w:hAnsi="Arial" w:cs="Arial"/>
          <w:sz w:val="22"/>
          <w:szCs w:val="22"/>
        </w:rPr>
        <w:t xml:space="preserve">, RG.................., CPF.................., </w:t>
      </w:r>
      <w:r>
        <w:rPr>
          <w:rFonts w:hint="default" w:ascii="Arial" w:hAnsi="Arial" w:cs="Arial"/>
          <w:sz w:val="22"/>
          <w:szCs w:val="22"/>
          <w:u w:val="single"/>
        </w:rPr>
        <w:t>(endereço)</w:t>
      </w:r>
      <w:r>
        <w:rPr>
          <w:rFonts w:hint="default" w:ascii="Arial" w:hAnsi="Arial" w:cs="Arial"/>
          <w:sz w:val="22"/>
          <w:szCs w:val="22"/>
        </w:rPr>
        <w:t xml:space="preserve">, vem por meio desta, apresentar Proposta de Preços ao Edital de </w:t>
      </w:r>
      <w:r>
        <w:rPr>
          <w:rFonts w:hint="default" w:ascii="Arial" w:hAnsi="Arial" w:cs="Arial"/>
          <w:b/>
        </w:rPr>
        <w:t xml:space="preserve">Pregão Eletrônico nº </w:t>
      </w:r>
      <w:r>
        <w:rPr>
          <w:rFonts w:hint="default" w:ascii="Arial" w:hAnsi="Arial" w:cs="Arial"/>
          <w:b/>
          <w:highlight w:val="none"/>
        </w:rPr>
        <w:t>90.00</w:t>
      </w:r>
      <w:r>
        <w:rPr>
          <w:rFonts w:hint="default" w:ascii="Arial" w:hAnsi="Arial" w:cs="Arial"/>
          <w:b/>
          <w:highlight w:val="none"/>
          <w:lang w:val="pt-BR"/>
        </w:rPr>
        <w:t>5</w:t>
      </w:r>
      <w:r>
        <w:rPr>
          <w:rFonts w:hint="default" w:ascii="Arial" w:hAnsi="Arial" w:cs="Arial"/>
          <w:b/>
          <w:highlight w:val="none"/>
        </w:rPr>
        <w:t>/2026</w:t>
      </w:r>
      <w:r>
        <w:rPr>
          <w:rFonts w:hint="default" w:ascii="Arial" w:hAnsi="Arial" w:cs="Arial"/>
          <w:bCs/>
        </w:rPr>
        <w:t>,</w:t>
      </w:r>
      <w:r>
        <w:rPr>
          <w:rFonts w:hint="default" w:ascii="Arial" w:hAnsi="Arial" w:cs="Arial"/>
          <w:bCs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 xml:space="preserve">em epígrafe, que tem por objeto o </w:t>
      </w:r>
      <w:r>
        <w:rPr>
          <w:rFonts w:hint="default" w:ascii="Arial" w:hAnsi="Arial" w:eastAsia="Times New Roman" w:cs="Arial"/>
          <w:b/>
          <w:bCs/>
          <w:sz w:val="22"/>
          <w:szCs w:val="22"/>
          <w:lang w:val="pt-BR" w:eastAsia="pt-BR" w:bidi="ar-SA"/>
        </w:rPr>
        <w:t xml:space="preserve">REGISTRO DE PREÇOS para futura e eventual </w:t>
      </w:r>
      <w:r>
        <w:rPr>
          <w:rFonts w:hint="default" w:ascii="Arial" w:hAnsi="Arial" w:eastAsia="Times New Roman" w:cs="Arial"/>
          <w:b/>
          <w:bCs/>
          <w:sz w:val="22"/>
          <w:szCs w:val="22"/>
          <w:lang w:val="en-US" w:eastAsia="pt-BR" w:bidi="ar-SA"/>
        </w:rPr>
        <w:t>C</w:t>
      </w:r>
      <w:r>
        <w:rPr>
          <w:rFonts w:hint="default" w:ascii="Arial" w:hAnsi="Arial" w:eastAsia="Times New Roman" w:cs="Arial"/>
          <w:b/>
          <w:bCs/>
          <w:sz w:val="22"/>
          <w:szCs w:val="22"/>
          <w:lang w:val="pt-BR" w:eastAsia="pt-BR" w:bidi="ar-SA"/>
        </w:rPr>
        <w:t>ONTRATAÇÃO DE EMPRESA ESPECIALIZADA PARA O FORNECIMENTO DE MATERIAIS DE HIGIENE PESSOAL, destinados ao atendimento das demandas contínuas dos serviços socioassistenciais prestados pelo Centro de Referência Especializado para População em Situação de Rua (Centro POP) e pela Casa de Acolhimento Institucional Vila Sorriso (CAIVS), ambos integrantes da rede de proteção social do Sis- tema Único de Assistência Social (SUAS), em conformidade com a Lei Orgânica da Assistência Social (LOAS). A presente contratação tem por objetivo assegurar condições adequadas de higiene, dignidade, cui- dado e acolhimento aos usuários desses equipamentos públicos, que prestam atendimento direto a indivíduos e famílias em situação de vulnerabilidade e risco social, pelo período de 01 (um) ano</w:t>
      </w:r>
      <w:r>
        <w:rPr>
          <w:rFonts w:hint="default" w:ascii="Arial" w:hAnsi="Arial" w:cs="Arial"/>
          <w:sz w:val="22"/>
          <w:szCs w:val="22"/>
        </w:rPr>
        <w:t>, conforme segue:</w:t>
      </w:r>
    </w:p>
    <w:p w14:paraId="41AC4B26">
      <w:pPr>
        <w:rPr>
          <w:rFonts w:hint="default" w:ascii="Arial" w:hAnsi="Arial" w:cs="Arial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6"/>
        <w:gridCol w:w="1289"/>
        <w:gridCol w:w="1958"/>
        <w:gridCol w:w="739"/>
        <w:gridCol w:w="984"/>
        <w:gridCol w:w="959"/>
        <w:gridCol w:w="910"/>
        <w:gridCol w:w="1705"/>
      </w:tblGrid>
      <w:tr w14:paraId="28FC967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FDF8D90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 w14:paraId="5E468FC6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54067D30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7FD879C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74483819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119CFB6A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4E65CD60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3284BABC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14:paraId="00BB937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60B3A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9BDC3">
            <w:pPr>
              <w:ind w:left="0" w:firstLine="0"/>
              <w:jc w:val="left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1A7E6">
            <w:pPr>
              <w:ind w:left="0" w:firstLine="0"/>
              <w:jc w:val="left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2F607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52B5B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D2078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37056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97DCB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</w:tr>
      <w:tr w14:paraId="3DF5769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 w14:paraId="3714F0FB">
            <w:pPr>
              <w:ind w:left="0" w:firstLine="0"/>
              <w:jc w:val="right"/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396DA23B">
            <w:pPr>
              <w:ind w:left="0" w:firstLine="0"/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0E5824B1">
      <w:pPr>
        <w:rPr>
          <w:rFonts w:hint="default" w:ascii="Arial" w:hAnsi="Arial" w:cs="Arial"/>
          <w:b/>
          <w:sz w:val="22"/>
        </w:rPr>
      </w:pPr>
    </w:p>
    <w:p w14:paraId="40B3BD4C">
      <w:pPr>
        <w:rPr>
          <w:rFonts w:hint="default" w:ascii="Arial" w:hAnsi="Arial" w:cs="Arial"/>
          <w:b/>
          <w:sz w:val="22"/>
        </w:rPr>
      </w:pPr>
      <w:r>
        <w:rPr>
          <w:rFonts w:hint="default" w:ascii="Arial" w:hAnsi="Arial" w:cs="Arial"/>
          <w:b/>
          <w:sz w:val="22"/>
        </w:rPr>
        <w:t>Informar Valor total R$...</w:t>
      </w:r>
    </w:p>
    <w:p w14:paraId="0B730D2D">
      <w:pPr>
        <w:rPr>
          <w:rFonts w:hint="default" w:ascii="Arial" w:hAnsi="Arial" w:cs="Arial"/>
          <w:b/>
          <w:sz w:val="22"/>
        </w:rPr>
      </w:pPr>
      <w:r>
        <w:rPr>
          <w:rFonts w:hint="default" w:ascii="Arial" w:hAnsi="Arial" w:cs="Arial"/>
          <w:b/>
          <w:sz w:val="22"/>
        </w:rPr>
        <w:t>Dados bancários:</w:t>
      </w:r>
    </w:p>
    <w:p w14:paraId="401ABA49">
      <w:pPr>
        <w:rPr>
          <w:rFonts w:hint="default" w:ascii="Arial" w:hAnsi="Arial" w:cs="Arial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22EE3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11957692">
            <w:pPr>
              <w:ind w:left="0" w:firstLine="0"/>
              <w:rPr>
                <w:rFonts w:hint="default" w:ascii="Arial" w:hAnsi="Arial" w:cs="Arial"/>
                <w:b/>
                <w:sz w:val="22"/>
              </w:rPr>
            </w:pPr>
            <w:r>
              <w:rPr>
                <w:rFonts w:hint="default" w:ascii="Arial" w:hAnsi="Arial" w:cs="Arial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2DF2839A">
            <w:pPr>
              <w:ind w:left="0" w:firstLine="0"/>
              <w:rPr>
                <w:rFonts w:hint="default" w:ascii="Arial" w:hAnsi="Arial" w:cs="Arial"/>
                <w:b/>
                <w:sz w:val="22"/>
              </w:rPr>
            </w:pPr>
            <w:r>
              <w:rPr>
                <w:rFonts w:hint="default" w:ascii="Arial" w:hAnsi="Arial" w:cs="Arial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4BAF6623">
            <w:pPr>
              <w:ind w:left="0" w:firstLine="0"/>
              <w:rPr>
                <w:rFonts w:hint="default" w:ascii="Arial" w:hAnsi="Arial" w:cs="Arial"/>
                <w:b/>
                <w:sz w:val="22"/>
              </w:rPr>
            </w:pPr>
            <w:r>
              <w:rPr>
                <w:rFonts w:hint="default" w:ascii="Arial" w:hAnsi="Arial" w:cs="Arial"/>
                <w:b/>
                <w:sz w:val="22"/>
              </w:rPr>
              <w:t>Conta:</w:t>
            </w:r>
          </w:p>
        </w:tc>
      </w:tr>
    </w:tbl>
    <w:p w14:paraId="4A71D703">
      <w:pPr>
        <w:rPr>
          <w:rFonts w:hint="default" w:ascii="Arial" w:hAnsi="Arial" w:cs="Arial"/>
          <w:sz w:val="22"/>
        </w:rPr>
      </w:pPr>
    </w:p>
    <w:p w14:paraId="0C527618">
      <w:pPr>
        <w:pStyle w:val="12"/>
        <w:ind w:left="0" w:firstLine="0"/>
        <w:rPr>
          <w:rFonts w:hint="default" w:ascii="Arial" w:hAnsi="Arial" w:cs="Arial"/>
          <w:b/>
          <w:bCs/>
          <w:sz w:val="22"/>
          <w:szCs w:val="22"/>
        </w:rPr>
      </w:pPr>
      <w:r>
        <w:rPr>
          <w:rFonts w:hint="default" w:ascii="Arial" w:hAnsi="Arial" w:cs="Arial"/>
          <w:sz w:val="22"/>
        </w:rPr>
        <w:t xml:space="preserve">A validade desta proposta é de </w:t>
      </w:r>
      <w:r>
        <w:rPr>
          <w:rFonts w:hint="default" w:ascii="Arial" w:hAnsi="Arial" w:cs="Arial"/>
          <w:b/>
          <w:bCs/>
          <w:sz w:val="22"/>
          <w:szCs w:val="22"/>
        </w:rPr>
        <w:t xml:space="preserve">90 (noventa) dias </w:t>
      </w:r>
      <w:r>
        <w:rPr>
          <w:rFonts w:hint="default" w:ascii="Arial" w:hAnsi="Arial" w:cs="Arial"/>
          <w:b/>
          <w:sz w:val="22"/>
        </w:rPr>
        <w:t>corridos</w:t>
      </w:r>
      <w:r>
        <w:rPr>
          <w:rFonts w:hint="default" w:ascii="Arial" w:hAnsi="Arial" w:cs="Arial"/>
          <w:sz w:val="22"/>
        </w:rPr>
        <w:t>, contados da data da abertura da sessão pública de</w:t>
      </w:r>
      <w:r>
        <w:rPr>
          <w:rFonts w:hint="default" w:ascii="Arial" w:hAnsi="Arial" w:cs="Arial"/>
          <w:b/>
          <w:bCs/>
          <w:sz w:val="22"/>
          <w:szCs w:val="22"/>
        </w:rPr>
        <w:t xml:space="preserve"> PREGÃO ELETRÔNICO.</w:t>
      </w:r>
    </w:p>
    <w:p w14:paraId="5B604FC1"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</w:pPr>
      <w:r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18B91CE0"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</w:pPr>
    </w:p>
    <w:p w14:paraId="5AD94F5A"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</w:pPr>
    </w:p>
    <w:p w14:paraId="4F3F3987">
      <w:pPr>
        <w:spacing w:line="280" w:lineRule="atLeast"/>
        <w:jc w:val="center"/>
        <w:rPr>
          <w:rFonts w:hint="default" w:ascii="Arial" w:hAnsi="Arial" w:cs="Arial"/>
          <w:sz w:val="20"/>
        </w:rPr>
      </w:pPr>
      <w:r>
        <w:rPr>
          <w:rFonts w:hint="default" w:ascii="Arial" w:hAnsi="Arial" w:cs="Arial"/>
          <w:sz w:val="20"/>
        </w:rPr>
        <w:t>.............................................................................., ........, ................................... de 2026.</w:t>
      </w:r>
    </w:p>
    <w:p w14:paraId="4DA42C10">
      <w:pPr>
        <w:spacing w:line="280" w:lineRule="atLeast"/>
        <w:jc w:val="center"/>
        <w:rPr>
          <w:rFonts w:hint="default" w:ascii="Arial" w:hAnsi="Arial" w:cs="Arial"/>
          <w:sz w:val="20"/>
        </w:rPr>
      </w:pPr>
      <w:r>
        <w:rPr>
          <w:rFonts w:hint="default" w:ascii="Arial" w:hAnsi="Arial" w:cs="Arial"/>
          <w:sz w:val="20"/>
        </w:rPr>
        <w:t>Local e Data</w:t>
      </w:r>
    </w:p>
    <w:p w14:paraId="664638D9">
      <w:pPr>
        <w:spacing w:line="280" w:lineRule="atLeast"/>
        <w:jc w:val="center"/>
        <w:rPr>
          <w:rFonts w:hint="default" w:ascii="Arial" w:hAnsi="Arial" w:cs="Arial"/>
          <w:sz w:val="20"/>
        </w:rPr>
      </w:pPr>
    </w:p>
    <w:p w14:paraId="04B6DF39">
      <w:pPr>
        <w:spacing w:line="280" w:lineRule="atLeast"/>
        <w:jc w:val="center"/>
        <w:rPr>
          <w:rFonts w:hint="default" w:ascii="Arial" w:hAnsi="Arial" w:cs="Arial"/>
          <w:sz w:val="20"/>
        </w:rPr>
      </w:pPr>
    </w:p>
    <w:p w14:paraId="218C17C7">
      <w:pPr>
        <w:spacing w:line="280" w:lineRule="atLeast"/>
        <w:jc w:val="center"/>
        <w:rPr>
          <w:rFonts w:hint="default" w:ascii="Arial" w:hAnsi="Arial" w:cs="Arial"/>
          <w:sz w:val="20"/>
        </w:rPr>
      </w:pPr>
    </w:p>
    <w:p w14:paraId="4D4B72FC">
      <w:pPr>
        <w:pStyle w:val="12"/>
        <w:jc w:val="center"/>
        <w:rPr>
          <w:rFonts w:hint="default" w:ascii="Arial" w:hAnsi="Arial" w:cs="Arial"/>
          <w:sz w:val="22"/>
        </w:rPr>
      </w:pPr>
      <w:r>
        <w:rPr>
          <w:rFonts w:hint="default" w:ascii="Arial" w:hAnsi="Arial" w:cs="Arial"/>
          <w:sz w:val="22"/>
        </w:rPr>
        <w:t>Assinatura do Responsável pela Empresa</w:t>
      </w:r>
    </w:p>
    <w:p w14:paraId="60637179">
      <w:pPr>
        <w:pStyle w:val="12"/>
        <w:jc w:val="center"/>
        <w:rPr>
          <w:rFonts w:hint="default" w:ascii="Arial" w:hAnsi="Arial" w:cs="Arial"/>
        </w:rPr>
      </w:pPr>
      <w:r>
        <w:rPr>
          <w:rFonts w:hint="default" w:ascii="Arial" w:hAnsi="Arial" w:cs="Arial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B0775">
    <w:pPr>
      <w:pStyle w:val="13"/>
      <w:ind w:left="0" w:hanging="284"/>
      <w:rPr>
        <w:sz w:val="6"/>
        <w:szCs w:val="6"/>
      </w:rPr>
    </w:pPr>
  </w:p>
  <w:p w14:paraId="0B09FDC6">
    <w:pPr>
      <w:pStyle w:val="13"/>
      <w:ind w:left="0" w:hanging="284"/>
      <w:rPr>
        <w:sz w:val="6"/>
        <w:szCs w:val="6"/>
      </w:rPr>
    </w:pPr>
    <w:r>
      <w:drawing>
        <wp:inline distT="0" distB="0" distL="114300" distR="114300">
          <wp:extent cx="5761990" cy="87566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90" cy="875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1F6F330C"/>
    <w:rsid w:val="35B45DC5"/>
    <w:rsid w:val="7FEA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284</Words>
  <Characters>1534</Characters>
  <Lines>12</Lines>
  <Paragraphs>3</Paragraphs>
  <TotalTime>1</TotalTime>
  <ScaleCrop>false</ScaleCrop>
  <LinksUpToDate>false</LinksUpToDate>
  <CharactersWithSpaces>1815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izabella.nogueira</cp:lastModifiedBy>
  <cp:lastPrinted>2025-02-21T19:01:00Z</cp:lastPrinted>
  <dcterms:modified xsi:type="dcterms:W3CDTF">2026-01-27T18:10:31Z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DB83454E0CC744CAB766ACDD45CA2B63_12</vt:lpwstr>
  </property>
</Properties>
</file>